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wdp" ContentType="image/vnd.ms-photo"/>
  <Default Extension="jxr" ContentType="image/vnd.ms-photo"/>
  <Default Extension="dds" ContentType="image/vnd.ms-dds"/>
  <Default Extension="heic" ContentType="image/heic"/>
  <Default Extension="svg" ContentType="image/svg+xml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 standalone="yes"?>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 xmlns:mc="http://schemas.openxmlformats.org/markup-compatibility/2006" xmlns:w14="http://schemas.microsoft.com/office/word/2010/wordml" xmlns:wpc="http://schemas.microsoft.com/office/word/2010/wordprocessingCanvas" xmlns:wpg="http://schemas.microsoft.com/office/word/2010/wordprocessingGroup" xmlns:wps="http://schemas.microsoft.com/office/word/2010/wordprocessingShape" xmlns:w15="http://schemas.microsoft.com/office/word/2012/wordml" xmlns:w16du="http://schemas.microsoft.com/office/word/2023/wordml/word16du" xmlns:tx19="http://schemas.textcontrol.com/tx/1900" xmlns:tx23="http://schemas.textcontrol.com/tx/2300" xmlns:tx26="http://schemas.textcontrol.com/tx/2600" mc:Ignorable="w14 wpc wpg wps w15 w16du tx19 tx23 tx26">
  <w:body>
    <w:p>
      <w:pPr>
        <w:pStyle w:val="[Normal]"/>
        <w:rPr>
          <w:b/>
          <w:bCs/>
          <w:sz w:val="28"/>
          <w:szCs w:val="28"/>
          <w:lang w:val="en-US" w:eastAsia="en-US" w:bidi="en-US"/>
        </w:rPr>
      </w:pPr>
      <w:r>
        <w:rPr>
          <w:b/>
          <w:bCs/>
          <w:color w:val="000080"/>
          <w:sz w:val="28"/>
          <w:szCs w:val="28"/>
          <w:lang w:val="en-US" w:eastAsia="en-US" w:bidi="en-US"/>
        </w:rPr>
        <w:t xml:space="preserve">INVOICE</w:t>
      </w:r>
    </w:p>
    <w:p>
      <w:pPr>
        <w:pStyle w:val="[Normal]"/>
        <w:rPr>
          <w:b/>
          <w:bCs/>
          <w:lang w:val="en-US" w:eastAsia="en-US" w:bidi="en-US"/>
        </w:rPr>
      </w:pPr>
    </w:p>
    <w:p>
      <w:pPr>
        <w:pStyle w:val="[Normal]"/>
        <w:rPr>
          <w:sz w:val="24"/>
          <w:szCs w:val="24"/>
          <w:lang w:val="en-US" w:eastAsia="en-US" w:bidi="en-US"/>
        </w:rPr>
      </w:pPr>
      <w:r>
        <w:rPr>
          <w:sz w:val="24"/>
          <w:szCs w:val="24"/>
          <w:lang w:val="en-US" w:eastAsia="en-US" w:bidi="en-US"/>
        </w:rPr>
        <w:t xml:space="preserve">Invoice#: </w:t>
      </w:r>
      <w:r>
        <w:rPr>
          <w:sz w:val="24"/>
          <w:szCs w:val="24"/>
          <w:lang w:val="en-US" w:eastAsia="en-US" w:bidi="en-US"/>
        </w:rPr>
        <w:fldChar w:fldCharType="begin"/>
      </w:r>
      <w:r>
        <w:rPr>
          <w:sz w:val="24"/>
          <w:szCs w:val="24"/>
          <w:lang w:val="en-US" w:eastAsia="en-US" w:bidi="en-US"/>
        </w:rPr>
        <w:instrText xml:space="preserve"> MERGEFIELD InvoiceNumber </w:instrText>
      </w:r>
      <w:r>
        <w:rPr>
          <w:sz w:val="24"/>
          <w:szCs w:val="24"/>
          <w:lang w:val="en-US" w:eastAsia="en-US" w:bidi="en-US"/>
        </w:rPr>
        <w:fldChar w:fldCharType="separate"/>
      </w:r>
      <w:r>
        <w:rPr>
          <w:sz w:val="24"/>
          <w:szCs w:val="24"/>
          <w:lang w:val="en-US" w:eastAsia="en-US" w:bidi="en-US"/>
        </w:rPr>
        <w:t xml:space="preserve">«InvoiceNumber»</w:t>
      </w:r>
      <w:r>
        <w:rPr>
          <w:sz w:val="24"/>
          <w:szCs w:val="24"/>
          <w:lang w:val="en-US" w:eastAsia="en-US" w:bidi="en-US"/>
        </w:rPr>
        <w:fldChar w:fldCharType="end"/>
      </w:r>
    </w:p>
    <w:p>
      <w:pPr>
        <w:pStyle w:val="[Normal]"/>
        <w:rPr>
          <w:b/>
          <w:bCs/>
          <w:lang w:val="en-US" w:eastAsia="en-US" w:bidi="en-US"/>
        </w:rPr>
      </w:pPr>
      <w:r>
        <w:rPr>
          <w:sz w:val="24"/>
          <w:szCs w:val="24"/>
          <w:lang w:val="en-US" w:eastAsia="en-US" w:bidi="en-US"/>
        </w:rPr>
        <w:t xml:space="preserve">Date: </w:t>
      </w:r>
      <w:r>
        <w:rPr>
          <w:sz w:val="24"/>
          <w:szCs w:val="24"/>
          <w:lang w:val="en-US" w:eastAsia="en-US" w:bidi="en-US"/>
        </w:rPr>
        <w:fldChar w:fldCharType="begin"/>
      </w:r>
      <w:r>
        <w:rPr>
          <w:sz w:val="24"/>
          <w:szCs w:val="24"/>
          <w:lang w:val="en-US" w:eastAsia="en-US" w:bidi="en-US"/>
        </w:rPr>
        <w:instrText xml:space="preserve"> MERGEFIELD InvoiceDate </w:instrText>
      </w:r>
      <w:r>
        <w:rPr>
          <w:sz w:val="24"/>
          <w:szCs w:val="24"/>
          <w:lang w:val="en-US" w:eastAsia="en-US" w:bidi="en-US"/>
        </w:rPr>
        <w:fldChar w:fldCharType="separate"/>
      </w:r>
      <w:r>
        <w:rPr>
          <w:sz w:val="24"/>
          <w:szCs w:val="24"/>
          <w:lang w:val="en-US" w:eastAsia="en-US" w:bidi="en-US"/>
        </w:rPr>
        <w:t xml:space="preserve">«InvoiceDate»</w:t>
      </w:r>
      <w:r>
        <w:rPr>
          <w:b/>
          <w:bCs/>
          <w:lang w:val="en-US" w:eastAsia="en-US" w:bidi="en-US"/>
        </w:rPr>
        <w:fldChar w:fldCharType="end"/>
      </w:r>
    </w:p>
    <w:p>
      <w:pPr>
        <w:pStyle w:val="[Normal]"/>
        <w:rPr>
          <w:b/>
          <w:bCs/>
          <w:lang w:val="en-US" w:eastAsia="en-US" w:bidi="en-US"/>
        </w:rPr>
      </w:pPr>
    </w:p>
    <w:p>
      <w:pPr>
        <w:pStyle w:val="[Normal]"/>
        <w:rPr>
          <w:b/>
          <w:bCs/>
          <w:color w:val="000080"/>
          <w:sz w:val="24"/>
          <w:szCs w:val="24"/>
          <w:lang w:val="en-US" w:eastAsia="en-US" w:bidi="en-US"/>
        </w:rPr>
      </w:pPr>
      <w:r>
        <w:rPr>
          <w:b/>
          <w:bCs/>
          <w:color w:val="000080"/>
          <w:sz w:val="24"/>
          <w:szCs w:val="24"/>
          <w:lang w:val="en-US" w:eastAsia="en-US" w:bidi="en-US"/>
        </w:rPr>
        <w:t xml:space="preserve">Bill To:</w:t>
      </w:r>
    </w:p>
    <w:p>
      <w:pPr>
        <w:pStyle w:val="[Normal]"/>
        <w:rPr>
          <w:b/>
          <w:bCs/>
          <w:sz w:val="24"/>
          <w:szCs w:val="24"/>
          <w:lang w:val="en-US" w:eastAsia="en-US" w:bidi="en-US"/>
        </w:rPr>
      </w:pPr>
    </w:p>
    <w:p>
      <w:pPr>
        <w:pStyle w:val="[Normal]"/>
        <w:rPr>
          <w:sz w:val="24"/>
          <w:szCs w:val="24"/>
          <w:lang w:val="en-US" w:eastAsia="en-US" w:bidi="en-US"/>
        </w:rPr>
      </w:pPr>
      <w:r>
        <w:rPr>
          <w:sz w:val="24"/>
          <w:szCs w:val="24"/>
          <w:lang w:val="en-US" w:eastAsia="en-US" w:bidi="en-US"/>
        </w:rPr>
        <w:fldChar w:fldCharType="begin"/>
      </w:r>
      <w:r>
        <w:rPr>
          <w:sz w:val="24"/>
          <w:szCs w:val="24"/>
          <w:lang w:val="en-US" w:eastAsia="en-US" w:bidi="en-US"/>
        </w:rPr>
        <w:instrText xml:space="preserve"> MERGEFIELD CustomerName </w:instrText>
      </w:r>
      <w:r>
        <w:rPr>
          <w:sz w:val="24"/>
          <w:szCs w:val="24"/>
          <w:lang w:val="en-US" w:eastAsia="en-US" w:bidi="en-US"/>
        </w:rPr>
        <w:fldChar w:fldCharType="separate"/>
      </w:r>
      <w:r>
        <w:rPr>
          <w:sz w:val="24"/>
          <w:szCs w:val="24"/>
          <w:lang w:val="en-US" w:eastAsia="en-US" w:bidi="en-US"/>
        </w:rPr>
        <w:t xml:space="preserve">«CustomerName»</w:t>
      </w:r>
      <w:r>
        <w:rPr>
          <w:sz w:val="24"/>
          <w:szCs w:val="24"/>
          <w:lang w:val="en-US" w:eastAsia="en-US" w:bidi="en-US"/>
        </w:rPr>
        <w:fldChar w:fldCharType="end"/>
      </w:r>
    </w:p>
    <w:p>
      <w:pPr>
        <w:pStyle w:val="[Normal]"/>
        <w:rPr>
          <w:b/>
          <w:bCs/>
          <w:lang w:val="en-US" w:eastAsia="en-US" w:bidi="en-US"/>
        </w:rPr>
      </w:pPr>
      <w:r>
        <w:rPr>
          <w:sz w:val="24"/>
          <w:szCs w:val="24"/>
          <w:lang w:val="en-US" w:eastAsia="en-US" w:bidi="en-US"/>
        </w:rPr>
        <w:fldChar w:fldCharType="begin"/>
      </w:r>
      <w:r>
        <w:rPr>
          <w:sz w:val="24"/>
          <w:szCs w:val="24"/>
          <w:lang w:val="en-US" w:eastAsia="en-US" w:bidi="en-US"/>
        </w:rPr>
        <w:instrText xml:space="preserve"> MERGEFIELD CustomerAddress </w:instrText>
      </w:r>
      <w:r>
        <w:rPr>
          <w:sz w:val="24"/>
          <w:szCs w:val="24"/>
          <w:lang w:val="en-US" w:eastAsia="en-US" w:bidi="en-US"/>
        </w:rPr>
        <w:fldChar w:fldCharType="separate"/>
      </w:r>
      <w:r>
        <w:rPr>
          <w:sz w:val="24"/>
          <w:szCs w:val="24"/>
          <w:lang w:val="en-US" w:eastAsia="en-US" w:bidi="en-US"/>
        </w:rPr>
        <w:t xml:space="preserve">«CustomerAddress»</w:t>
      </w:r>
      <w:r>
        <w:rPr>
          <w:b/>
          <w:bCs/>
          <w:lang w:val="en-US" w:eastAsia="en-US" w:bidi="en-US"/>
        </w:rPr>
        <w:fldChar w:fldCharType="end"/>
      </w:r>
    </w:p>
    <w:p>
      <w:pPr>
        <w:pStyle w:val="[Normal]"/>
        <w:rPr>
          <w:b/>
          <w:bCs/>
          <w:lang w:val="en-US" w:eastAsia="en-US" w:bidi="en-US"/>
        </w:rPr>
      </w:pPr>
    </w:p>
    <w:p>
      <w:pPr>
        <w:pStyle w:val="[Normal]"/>
        <w:rPr>
          <w:b/>
          <w:bCs/>
          <w:lang w:val="en-US" w:eastAsia="en-US" w:bidi="en-US"/>
        </w:rPr>
      </w:pPr>
    </w:p>
    <w:p>
      <w:pPr>
        <w:pStyle w:val="[Normal]"/>
        <w:rPr>
          <w:b/>
          <w:bCs/>
          <w:sz w:val="24"/>
          <w:szCs w:val="24"/>
          <w:lang w:val="en-US" w:eastAsia="en-US" w:bidi="en-US"/>
        </w:rPr>
      </w:pPr>
      <w:r>
        <w:rPr>
          <w:b/>
          <w:bCs/>
          <w:color w:val="000080"/>
          <w:sz w:val="24"/>
          <w:szCs w:val="24"/>
          <w:lang w:val="en-US" w:eastAsia="en-US" w:bidi="en-US"/>
        </w:rPr>
        <w:t xml:space="preserve">Items:</w:t>
      </w:r>
    </w:p>
    <w:p>
      <w:pPr>
        <w:pStyle w:val="[Normal]"/>
        <w:rPr>
          <w:b/>
          <w:bCs/>
          <w:sz w:val="24"/>
          <w:szCs w:val="24"/>
          <w:lang w:val="en-US" w:eastAsia="en-US" w:bidi="en-US"/>
        </w:rPr>
      </w:pPr>
    </w:p>
    <w:tbl>
      <w:tblPr>
        <w:tblW w:w="0" w:type="auto"/>
        <w:jc w:val="lef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ayout w:type="fixed"/>
        <w:tblCellMar>
          <w:top w:w="0" w:type="dxa"/>
          <w:left w:w="36" w:type="dxa"/>
          <w:bottom w:w="0" w:type="dxa"/>
          <w:right w:w="36" w:type="dxa"/>
        </w:tblCellMar>
      </w:tblPr>
      <w:tblGrid>
        <w:gridCol w:w="2409"/>
        <w:gridCol w:w="2409"/>
        <w:gridCol w:w="2409"/>
        <w:gridCol w:w="2409"/>
      </w:tblGrid>
      <w:tr>
        <w:tc>
          <w:tcPr>
            <w:tcW w:w="2409" w:type="dxa"/>
            <w:shd w:val="clear" w:color="auto" w:fill="auto"/>
            <w:vAlign w:val="top"/>
          </w:tcPr>
          <w:p>
            <w:pPr>
              <w:pStyle w:val="[Normal]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  <w:lang w:val="en-US" w:eastAsia="en-US" w:bidi="en-US"/>
              </w:rPr>
              <w:t xml:space="preserve">Description</w:t>
            </w:r>
          </w:p>
        </w:tc>
        <w:tc>
          <w:tcPr>
            <w:tcW w:w="2409" w:type="dxa"/>
            <w:shd w:val="clear" w:color="auto" w:fill="auto"/>
            <w:vAlign w:val="top"/>
          </w:tcPr>
          <w:p>
            <w:pPr>
              <w:pStyle w:val="[Normal]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  <w:lang w:val="en-US" w:eastAsia="en-US" w:bidi="en-US"/>
              </w:rPr>
              <w:t xml:space="preserve">Quantity</w:t>
            </w:r>
          </w:p>
        </w:tc>
        <w:tc>
          <w:tcPr>
            <w:tcW w:w="2409" w:type="dxa"/>
            <w:shd w:val="clear" w:color="auto" w:fill="auto"/>
            <w:vAlign w:val="top"/>
          </w:tcPr>
          <w:p>
            <w:pPr>
              <w:pStyle w:val="[Normal]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  <w:lang w:val="en-US" w:eastAsia="en-US" w:bidi="en-US"/>
              </w:rPr>
              <w:t xml:space="preserve">Price</w:t>
            </w:r>
          </w:p>
        </w:tc>
        <w:tc>
          <w:tcPr>
            <w:tcW w:w="2409" w:type="dxa"/>
            <w:shd w:val="clear" w:color="auto" w:fill="auto"/>
            <w:vAlign w:val="top"/>
          </w:tcPr>
          <w:p>
            <w:pPr>
              <w:pStyle w:val="[Normal]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  <w:lang w:val="en-US" w:eastAsia="en-US" w:bidi="en-US"/>
              </w:rPr>
              <w:t xml:space="preserve">Amount</w:t>
            </w:r>
          </w:p>
        </w:tc>
      </w:tr>
      <w:tr>
        <w:tc>
          <w:tcPr>
            <w:tcW w:w="2409" w:type="dxa"/>
            <w:shd w:val="clear" w:color="auto" w:fill="auto"/>
            <w:vAlign w:val="top"/>
          </w:tcPr>
          <w:p>
            <w:pPr>
              <w:pStyle w:val="[Normal]"/>
              <w:rPr>
                <w:b/>
                <w:bCs/>
                <w:lang w:val="en-US" w:eastAsia="en-US" w:bidi="en-US"/>
              </w:rPr>
            </w:pPr>
            <w:r>
              <w:rPr>
                <w:lang w:val="en-US" w:eastAsia="en-US" w:bidi="en-US"/>
              </w:rPr>
              <w:fldChar w:fldCharType="begin"/>
            </w:r>
            <w:r>
              <w:rPr>
                <w:lang w:val="en-US" w:eastAsia="en-US" w:bidi="en-US"/>
              </w:rPr>
              <w:instrText xml:space="preserve"> MERGEFIELD Item </w:instrText>
            </w:r>
            <w:r>
              <w:rPr>
                <w:lang w:val="en-US" w:eastAsia="en-US" w:bidi="en-US"/>
              </w:rPr>
              <w:fldChar w:fldCharType="separate"/>
            </w:r>
            <w:r>
              <w:rPr>
                <w:lang w:val="en-US" w:eastAsia="en-US" w:bidi="en-US"/>
              </w:rPr>
              <w:t xml:space="preserve">«Item»</w:t>
            </w:r>
            <w:r>
              <w:rPr>
                <w:b/>
                <w:bCs/>
                <w:lang w:val="en-US" w:eastAsia="en-US" w:bidi="en-US"/>
              </w:rPr>
              <w:fldChar w:fldCharType="end"/>
            </w:r>
          </w:p>
        </w:tc>
        <w:tc>
          <w:tcPr>
            <w:tcW w:w="2409" w:type="dxa"/>
            <w:shd w:val="clear" w:color="auto" w:fill="auto"/>
            <w:vAlign w:val="top"/>
          </w:tcPr>
          <w:p>
            <w:pPr>
              <w:pStyle w:val="[Normal]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fldChar w:fldCharType="begin"/>
            </w:r>
            <w:r>
              <w:rPr>
                <w:lang w:val="en-US" w:eastAsia="en-US" w:bidi="en-US"/>
              </w:rPr>
              <w:instrText xml:space="preserve"> MERGEFIELD Qty </w:instrText>
            </w:r>
            <w:r>
              <w:rPr>
                <w:lang w:val="en-US" w:eastAsia="en-US" w:bidi="en-US"/>
              </w:rPr>
              <w:fldChar w:fldCharType="separate"/>
            </w:r>
            <w:r>
              <w:rPr>
                <w:lang w:val="en-US" w:eastAsia="en-US" w:bidi="en-US"/>
              </w:rPr>
              <w:t xml:space="preserve">«Qty»</w:t>
            </w:r>
            <w:r>
              <w:rPr>
                <w:lang w:val="en-US" w:eastAsia="en-US" w:bidi="en-US"/>
              </w:rPr>
              <w:fldChar w:fldCharType="end"/>
            </w:r>
          </w:p>
        </w:tc>
        <w:tc>
          <w:tcPr>
            <w:tcW w:w="2409" w:type="dxa"/>
            <w:shd w:val="clear" w:color="auto" w:fill="auto"/>
            <w:vAlign w:val="top"/>
          </w:tcPr>
          <w:p>
            <w:pPr>
              <w:pStyle w:val="[Normal]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fldChar w:fldCharType="begin"/>
            </w:r>
            <w:r>
              <w:rPr>
                <w:lang w:val="en-US" w:eastAsia="en-US" w:bidi="en-US"/>
              </w:rPr>
              <w:instrText xml:space="preserve"> MERGEFIELD Price </w:instrText>
            </w:r>
            <w:r>
              <w:rPr>
                <w:lang w:val="en-US" w:eastAsia="en-US" w:bidi="en-US"/>
              </w:rPr>
              <w:fldChar w:fldCharType="separate"/>
            </w:r>
            <w:r>
              <w:rPr>
                <w:lang w:val="en-US" w:eastAsia="en-US" w:bidi="en-US"/>
              </w:rPr>
              <w:t xml:space="preserve">«Price»</w:t>
            </w:r>
            <w:r>
              <w:rPr>
                <w:lang w:val="en-US" w:eastAsia="en-US" w:bidi="en-US"/>
              </w:rPr>
              <w:fldChar w:fldCharType="end"/>
            </w:r>
          </w:p>
        </w:tc>
        <w:tc>
          <w:tcPr>
            <w:tcW w:w="2409" w:type="dxa"/>
            <w:shd w:val="clear" w:color="auto" w:fill="auto"/>
            <w:vAlign w:val="top"/>
          </w:tcPr>
          <w:p>
            <w:pPr>
              <w:pStyle w:val="[Normal]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fldChar w:fldCharType="begin"/>
            </w:r>
            <w:r>
              <w:rPr>
                <w:lang w:val="en-US" w:eastAsia="en-US" w:bidi="en-US"/>
              </w:rPr>
              <w:instrText xml:space="preserve"> MERGEFIELD Amount </w:instrText>
            </w:r>
            <w:r>
              <w:rPr>
                <w:lang w:val="en-US" w:eastAsia="en-US" w:bidi="en-US"/>
              </w:rPr>
              <w:fldChar w:fldCharType="separate"/>
            </w:r>
            <w:r>
              <w:rPr>
                <w:lang w:val="en-US" w:eastAsia="en-US" w:bidi="en-US"/>
              </w:rPr>
              <w:t xml:space="preserve">«Amount»</w:t>
            </w:r>
            <w:r>
              <w:rPr>
                <w:lang w:val="en-US" w:eastAsia="en-US" w:bidi="en-US"/>
              </w:rPr>
              <w:fldChar w:fldCharType="end"/>
            </w:r>
          </w:p>
        </w:tc>
      </w:tr>
    </w:tbl>
    <w:p>
      <w:pPr>
        <w:pStyle w:val="[Normal]"/>
        <w:rPr>
          <w:b/>
          <w:bCs/>
          <w:lang w:val="en-US" w:eastAsia="en-US" w:bidi="en-US"/>
        </w:rPr>
      </w:pPr>
    </w:p>
    <w:p>
      <w:pPr>
        <w:pStyle w:val="[Normal]"/>
        <w:rPr>
          <w:b/>
          <w:bCs/>
          <w:sz w:val="24"/>
          <w:szCs w:val="24"/>
          <w:lang w:val="en-US" w:eastAsia="en-US" w:bidi="en-US"/>
        </w:rPr>
      </w:pPr>
    </w:p>
    <w:p>
      <w:pPr>
        <w:pStyle w:val="[Normal]"/>
        <w:rPr>
          <w:b/>
          <w:bCs/>
          <w:sz w:val="24"/>
          <w:szCs w:val="24"/>
          <w:lang w:val="en-US" w:eastAsia="en-US" w:bidi="en-US"/>
        </w:rPr>
      </w:pPr>
      <w:r>
        <w:rPr>
          <w:b/>
          <w:bCs/>
          <w:color w:val="000080"/>
          <w:sz w:val="24"/>
          <w:szCs w:val="24"/>
          <w:lang w:val="en-US" w:eastAsia="en-US" w:bidi="en-US"/>
        </w:rPr>
        <w:t xml:space="preserve">Subtotal:</w:t>
      </w:r>
      <w:r>
        <w:rPr>
          <w:color w:val="000080"/>
          <w:sz w:val="24"/>
          <w:szCs w:val="24"/>
          <w:lang w:val="en-US" w:eastAsia="en-US" w:bidi="en-US"/>
        </w:rPr>
        <w:t xml:space="preserve"> </w:t>
      </w:r>
      <w:r>
        <w:rPr>
          <w:sz w:val="24"/>
          <w:szCs w:val="24"/>
          <w:lang w:val="en-US" w:eastAsia="en-US" w:bidi="en-US"/>
        </w:rPr>
        <w:fldChar w:fldCharType="begin"/>
      </w:r>
      <w:r>
        <w:rPr>
          <w:sz w:val="24"/>
          <w:szCs w:val="24"/>
          <w:lang w:val="en-US" w:eastAsia="en-US" w:bidi="en-US"/>
        </w:rPr>
        <w:instrText xml:space="preserve"> MERGEFIELD Subtotal </w:instrText>
      </w:r>
      <w:r>
        <w:rPr>
          <w:sz w:val="24"/>
          <w:szCs w:val="24"/>
          <w:lang w:val="en-US" w:eastAsia="en-US" w:bidi="en-US"/>
        </w:rPr>
        <w:fldChar w:fldCharType="separate"/>
      </w:r>
      <w:r>
        <w:rPr>
          <w:sz w:val="24"/>
          <w:szCs w:val="24"/>
          <w:lang w:val="en-US" w:eastAsia="en-US" w:bidi="en-US"/>
        </w:rPr>
        <w:t xml:space="preserve">«Subtotal»</w:t>
      </w:r>
      <w:r>
        <w:rPr>
          <w:b/>
          <w:bCs/>
          <w:sz w:val="24"/>
          <w:szCs w:val="24"/>
          <w:lang w:val="en-US" w:eastAsia="en-US" w:bidi="en-US"/>
        </w:rPr>
        <w:fldChar w:fldCharType="end"/>
      </w:r>
    </w:p>
    <w:p>
      <w:pPr>
        <w:pStyle w:val="[Normal]"/>
        <w:rPr>
          <w:b/>
          <w:bCs/>
          <w:sz w:val="24"/>
          <w:szCs w:val="24"/>
          <w:lang w:val="en-US" w:eastAsia="en-US" w:bidi="en-US"/>
        </w:rPr>
      </w:pPr>
      <w:r>
        <w:rPr>
          <w:b/>
          <w:bCs/>
          <w:color w:val="000080"/>
          <w:sz w:val="24"/>
          <w:szCs w:val="24"/>
          <w:lang w:val="en-US" w:eastAsia="en-US" w:bidi="en-US"/>
        </w:rPr>
        <w:t xml:space="preserve">Tax:</w:t>
      </w:r>
      <w:r>
        <w:rPr>
          <w:b/>
          <w:bCs/>
          <w:sz w:val="24"/>
          <w:szCs w:val="24"/>
          <w:lang w:val="en-US" w:eastAsia="en-US" w:bidi="en-US"/>
        </w:rPr>
        <w:t xml:space="preserve"> </w:t>
      </w:r>
      <w:r>
        <w:rPr>
          <w:sz w:val="24"/>
          <w:szCs w:val="24"/>
          <w:lang w:val="en-US" w:eastAsia="en-US" w:bidi="en-US"/>
        </w:rPr>
        <w:fldChar w:fldCharType="begin"/>
      </w:r>
      <w:r>
        <w:rPr>
          <w:sz w:val="24"/>
          <w:szCs w:val="24"/>
          <w:lang w:val="en-US" w:eastAsia="en-US" w:bidi="en-US"/>
        </w:rPr>
        <w:instrText xml:space="preserve"> MERGEFIELD Tax </w:instrText>
      </w:r>
      <w:r>
        <w:rPr>
          <w:sz w:val="24"/>
          <w:szCs w:val="24"/>
          <w:lang w:val="en-US" w:eastAsia="en-US" w:bidi="en-US"/>
        </w:rPr>
        <w:fldChar w:fldCharType="separate"/>
      </w:r>
      <w:r>
        <w:rPr>
          <w:sz w:val="24"/>
          <w:szCs w:val="24"/>
          <w:lang w:val="en-US" w:eastAsia="en-US" w:bidi="en-US"/>
        </w:rPr>
        <w:t xml:space="preserve">«Tax»</w:t>
      </w:r>
      <w:r>
        <w:rPr>
          <w:b/>
          <w:bCs/>
          <w:sz w:val="24"/>
          <w:szCs w:val="24"/>
          <w:lang w:val="en-US" w:eastAsia="en-US" w:bidi="en-US"/>
        </w:rPr>
        <w:fldChar w:fldCharType="end"/>
      </w:r>
    </w:p>
    <w:p>
      <w:pPr>
        <w:pStyle w:val="[Normal]"/>
        <w:rPr>
          <w:b/>
          <w:bCs/>
          <w:lang w:val="en-US" w:eastAsia="en-US" w:bidi="en-US"/>
        </w:rPr>
      </w:pPr>
      <w:r>
        <w:rPr>
          <w:b/>
          <w:bCs/>
          <w:color w:val="000080"/>
          <w:sz w:val="28"/>
          <w:szCs w:val="28"/>
          <w:lang w:val="en-US" w:eastAsia="en-US" w:bidi="en-US"/>
        </w:rPr>
        <w:t xml:space="preserve">Total:</w:t>
      </w:r>
      <w:r>
        <w:rPr>
          <w:b/>
          <w:bCs/>
          <w:sz w:val="28"/>
          <w:szCs w:val="28"/>
          <w:lang w:val="en-US" w:eastAsia="en-US" w:bidi="en-US"/>
        </w:rPr>
        <w:t xml:space="preserve"> </w:t>
      </w:r>
      <w:r>
        <w:rPr>
          <w:sz w:val="28"/>
          <w:szCs w:val="28"/>
          <w:lang w:val="en-US" w:eastAsia="en-US" w:bidi="en-US"/>
        </w:rPr>
        <w:fldChar w:fldCharType="begin"/>
      </w:r>
      <w:r>
        <w:rPr>
          <w:sz w:val="28"/>
          <w:szCs w:val="28"/>
          <w:lang w:val="en-US" w:eastAsia="en-US" w:bidi="en-US"/>
        </w:rPr>
        <w:instrText xml:space="preserve"> MERGEFIELD Total </w:instrText>
      </w:r>
      <w:r>
        <w:rPr>
          <w:sz w:val="28"/>
          <w:szCs w:val="28"/>
          <w:lang w:val="en-US" w:eastAsia="en-US" w:bidi="en-US"/>
        </w:rPr>
        <w:fldChar w:fldCharType="separate"/>
      </w:r>
      <w:r>
        <w:rPr>
          <w:sz w:val="28"/>
          <w:szCs w:val="28"/>
          <w:lang w:val="en-US" w:eastAsia="en-US" w:bidi="en-US"/>
        </w:rPr>
        <w:t xml:space="preserve">«Total»</w:t>
      </w:r>
      <w:r>
        <w:rPr>
          <w:b/>
          <w:bCs/>
          <w:lang w:val="en-US" w:eastAsia="en-US" w:bidi="en-US"/>
        </w:rPr>
        <w:fldChar w:fldCharType="end"/>
      </w:r>
    </w:p>
    <w:p>
      <w:pPr>
        <w:pStyle w:val="[Normal]"/>
        <w:rPr>
          <w:b/>
          <w:bCs/>
          <w:lang w:val="en-US" w:eastAsia="en-US" w:bidi="en-US"/>
        </w:rPr>
      </w:pPr>
    </w:p>
    <w:p>
      <w:pPr>
        <w:pStyle w:val="[Normal]"/>
        <w:rPr>
          <w:b/>
          <w:bCs/>
          <w:lang w:val="en-US" w:eastAsia="en-US" w:bidi="en-US"/>
        </w:rPr>
      </w:pPr>
    </w:p>
    <w:p>
      <w:pPr>
        <w:pStyle w:val="[Normal]"/>
        <w:rPr>
          <w:lang w:val="en-US" w:eastAsia="en-US" w:bidi="en-US"/>
        </w:rPr>
      </w:pPr>
    </w:p>
    <w:p>
      <w:pPr>
        <w:pStyle w:val="[Normal]"/>
        <w:rPr>
          <w:lang w:val="en-US" w:eastAsia="en-US" w:bidi="en-US"/>
        </w:rPr>
      </w:pPr>
    </w:p>
    <w:p>
      <w:pPr>
        <w:pStyle w:val="[Normal]"/>
        <w:rPr>
          <w:lang w:val="en-US" w:eastAsia="en-US" w:bidi="en-US"/>
        </w:rPr>
      </w:pPr>
    </w:p>
    <w:sectPr>
      <w:pgSz w:w="11906" w:h="16838"/>
      <w:pgMar w:top="1134" w:right="1134" w:bottom="1134" w:left="1134" w:header="567" w:footer="567"/>
      <w:pgBorders w:display="allPages" w:offsetFrom="page"/>
      <w15:footnoteColumns w:val="1"/>
    </w:sectPr>
  </w:body>
</w:document>
</file>

<file path=word/fontTable.xml><?xml version="1.0" encoding="utf-8"?>
<w:fonts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</w:fonts>
</file>

<file path=word/settings.xml><?xml version="1.0" encoding="utf-8"?>
<w:settings xmlns:w="http://schemas.openxmlformats.org/wordprocessingml/2006/main" xmlns:mc="http://schemas.openxmlformats.org/markup-compatibility/2006" xmlns:tx24="http://schemas.textcontrol.com/tx/2400" xmlns:tx25="http://schemas.textcontrol.com/tx/2500" mc:Ignorable="tx24 tx25">
  <w:bordersDoNotSurroundHeader/>
  <w:bordersDoNotSurroundFooter/>
  <w:defaultTabStop w:val="1134"/>
  <w:compat>
    <w:noExtraLineSpacing/>
    <w:doNotUseHTMLParagraphAutoSpacing/>
    <w:compatSetting w:name="compatibilityMode" w:uri="http://schemas.microsoft.com/office/word" w:val="15"/>
  </w:compat>
  <tx24:txVer tx24:val="32.0.434.500"/>
</w:setting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style w:type="paragraph" w:styleId="[Normal]" w:customStyle="1">
    <w:name w:val="[Normal]"/>
    <w:basedOn w:val="Normal"/>
    <w:next w:val="[Normal]"/>
    <w:qFormat/>
    <w:pPr>
      <w:widowControl w:val="off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lang w:val="en-US" w:eastAsia="en-US" w:bidi="en-US"/>
    </w:rPr>
  </w:style>
  <w:style w:type="paragraph" w:styleId="Normal">
    <w:name w:val="Normal"/>
    <w:next w:val="Normal"/>
    <w:qFormat/>
    <w:pPr>
      <w:widowControl w:val="on"/>
      <w:shd w:val="clear" w:color="auto" w:fill="auto"/>
      <w:spacing w:before="0" w:after="0" w:line="240" w:lineRule="auto"/>
      <w:ind w:left="0" w:right="0" w:firstLine="0"/>
      <w:jc w:val="left"/>
      <w:outlineLvl w:val="9"/>
    </w:pPr>
    <w:rPr>
      <w:rFonts w:ascii="Arial" w:hAnsi="Arial" w:eastAsia="Arial" w:cs="Arial"/>
      <w:b w:val="off"/>
      <w:bCs w:val="off"/>
      <w:i w:val="off"/>
      <w:iCs w:val="off"/>
      <w:caps w:val="off"/>
      <w:smallCaps w:val="off"/>
      <w:strike w:val="off"/>
      <w:color w:val="auto"/>
      <w:spacing w:val="0"/>
      <w:w w:val="100"/>
      <w:position w:val="0"/>
      <w:sz w:val="20"/>
      <w:szCs w:val="20"/>
      <w:shd w:val="clear" w:color="auto" w:fill="auto"/>
      <w:vertAlign w:val="baseline"/>
      <w:rtl w:val="off"/>
      <w:lang w:val="x-none" w:eastAsia="x-none" w:bidi="x-none"/>
    </w:rPr>
  </w:style>
</w:styles>
</file>

<file path=word/_rels/document.xml.rels><?xml version="1.0" encoding="UTF-8" standalone="yes"?>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	<Relationship Id="rId00006" Type="http://schemas.openxmlformats.org/officeDocument/2006/relationships/settings" Target="setting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HyperlinkBase>C:\Users\DeepikaUser\Documents\</HyperlinkBas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2025-10-24T13:28:21Z</dcterms:modified>
</cp:coreProperties>
</file>